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E3ED9" w14:textId="1FB37151" w:rsidR="00F47710" w:rsidRPr="00103B34" w:rsidRDefault="00F47710" w:rsidP="00F47710">
      <w:pPr>
        <w:jc w:val="center"/>
        <w:rPr>
          <w:b/>
          <w:bCs/>
          <w:sz w:val="28"/>
          <w:szCs w:val="28"/>
          <w:u w:val="single"/>
        </w:rPr>
      </w:pPr>
      <w:r w:rsidRPr="00103B34">
        <w:rPr>
          <w:b/>
          <w:bCs/>
          <w:sz w:val="28"/>
          <w:szCs w:val="28"/>
          <w:u w:val="single"/>
        </w:rPr>
        <w:t xml:space="preserve">Notice of Business </w:t>
      </w:r>
      <w:r w:rsidRPr="00103B34">
        <w:rPr>
          <w:b/>
          <w:bCs/>
          <w:sz w:val="28"/>
          <w:szCs w:val="28"/>
          <w:u w:val="single"/>
        </w:rPr>
        <w:br/>
        <w:t xml:space="preserve">Beaconsfield Rugby Union Football Club </w:t>
      </w:r>
      <w:r>
        <w:rPr>
          <w:b/>
          <w:bCs/>
          <w:sz w:val="28"/>
          <w:szCs w:val="28"/>
          <w:u w:val="single"/>
        </w:rPr>
        <w:t xml:space="preserve">Limited </w:t>
      </w:r>
    </w:p>
    <w:p w14:paraId="2F5E10CE" w14:textId="4B25AABD" w:rsidR="00F47710" w:rsidRPr="00103B34" w:rsidRDefault="00F47710" w:rsidP="00F4771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</w:t>
      </w:r>
      <w:r w:rsidRPr="00103B34">
        <w:rPr>
          <w:b/>
          <w:bCs/>
          <w:sz w:val="28"/>
          <w:szCs w:val="28"/>
          <w:u w:val="single"/>
        </w:rPr>
        <w:t xml:space="preserve"> General Meeting</w:t>
      </w:r>
      <w:r w:rsidRPr="00103B34"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t>7 May 2025</w:t>
      </w:r>
    </w:p>
    <w:p w14:paraId="5D23808D" w14:textId="77777777" w:rsidR="00F47710" w:rsidRDefault="00F47710"/>
    <w:p w14:paraId="3C918093" w14:textId="58BDAC56" w:rsidR="00F47710" w:rsidRDefault="00F47710">
      <w:r>
        <w:t>The Committee propose the following changes to the Rules that govern Beaconsfield Rugby Union Football Club Limited:</w:t>
      </w:r>
    </w:p>
    <w:p w14:paraId="50A5D8AE" w14:textId="77777777" w:rsidR="00ED27A6" w:rsidRPr="00ED27A6" w:rsidRDefault="00ED27A6">
      <w:pPr>
        <w:rPr>
          <w:b/>
          <w:bCs/>
        </w:rPr>
      </w:pPr>
      <w:r w:rsidRPr="00ED27A6">
        <w:rPr>
          <w:b/>
          <w:bCs/>
        </w:rPr>
        <w:t>Chair/Immediate Past President</w:t>
      </w:r>
    </w:p>
    <w:p w14:paraId="4FFD99AD" w14:textId="477A3F04" w:rsidR="00F47710" w:rsidRDefault="00F47710">
      <w:r>
        <w:t xml:space="preserve">Rule 14 – the removal as an Officer of the Club of the </w:t>
      </w:r>
      <w:r w:rsidR="00501035">
        <w:t>“</w:t>
      </w:r>
      <w:r>
        <w:t xml:space="preserve">Immediate Past </w:t>
      </w:r>
      <w:proofErr w:type="spellStart"/>
      <w:r>
        <w:t>President</w:t>
      </w:r>
      <w:r w:rsidR="00501035">
        <w:t>”</w:t>
      </w:r>
      <w:r>
        <w:t>and</w:t>
      </w:r>
      <w:proofErr w:type="spellEnd"/>
      <w:r>
        <w:t xml:space="preserve"> its replacement with </w:t>
      </w:r>
      <w:r w:rsidR="00501035">
        <w:t>“</w:t>
      </w:r>
      <w:r>
        <w:t>Chair</w:t>
      </w:r>
      <w:r w:rsidR="00501035">
        <w:t>”</w:t>
      </w:r>
      <w:r>
        <w:t xml:space="preserve"> (Rule 14.1).</w:t>
      </w:r>
    </w:p>
    <w:p w14:paraId="214A2A75" w14:textId="7EA91083" w:rsidR="00ED27A6" w:rsidRDefault="00ED27A6">
      <w:r>
        <w:t>Rule 15.2 – the removal of this Clause</w:t>
      </w:r>
      <w:r w:rsidR="00501035">
        <w:t xml:space="preserve"> in its entirety and its replacement with “If a member of the Committee shall resign, such person may not be elected an Officer or a member of the Committee at the next following Annual General Meeting but shall be eligible for election at any subsequent Annual General Meeting.”</w:t>
      </w:r>
      <w:r>
        <w:t>.</w:t>
      </w:r>
    </w:p>
    <w:p w14:paraId="05932F83" w14:textId="6EF80BE8" w:rsidR="00ED27A6" w:rsidRPr="00ED27A6" w:rsidRDefault="00ED27A6">
      <w:pPr>
        <w:rPr>
          <w:b/>
          <w:bCs/>
        </w:rPr>
      </w:pPr>
      <w:r w:rsidRPr="00ED27A6">
        <w:rPr>
          <w:b/>
          <w:bCs/>
        </w:rPr>
        <w:t>Committee</w:t>
      </w:r>
    </w:p>
    <w:p w14:paraId="14106CB3" w14:textId="5D7A00F3" w:rsidR="00F47710" w:rsidRDefault="00F47710">
      <w:r>
        <w:t xml:space="preserve">Rule 15 – the reduction in the number of elected Committee Members (in addition to the Officers) from </w:t>
      </w:r>
      <w:r w:rsidR="00501035">
        <w:t>“</w:t>
      </w:r>
      <w:proofErr w:type="gramStart"/>
      <w:r w:rsidR="00501035">
        <w:t xml:space="preserve">Seven“ </w:t>
      </w:r>
      <w:r>
        <w:t>to</w:t>
      </w:r>
      <w:proofErr w:type="gramEnd"/>
      <w:r>
        <w:t xml:space="preserve"> </w:t>
      </w:r>
      <w:r w:rsidR="00501035">
        <w:t>“Three”</w:t>
      </w:r>
      <w:r>
        <w:t xml:space="preserve"> (Rule 15.1.2) and the reduction in the quorum of a meeting of the Committee </w:t>
      </w:r>
      <w:proofErr w:type="gramStart"/>
      <w:r>
        <w:t xml:space="preserve">from </w:t>
      </w:r>
      <w:r w:rsidR="00501035">
        <w:t>”seven</w:t>
      </w:r>
      <w:proofErr w:type="gramEnd"/>
      <w:r w:rsidR="00501035">
        <w:t xml:space="preserve">” </w:t>
      </w:r>
      <w:r>
        <w:t xml:space="preserve">to </w:t>
      </w:r>
      <w:r w:rsidR="00501035">
        <w:t>“four”</w:t>
      </w:r>
      <w:r>
        <w:t xml:space="preserve"> (Rule 15.3).</w:t>
      </w:r>
    </w:p>
    <w:p w14:paraId="0837C062" w14:textId="709FB844" w:rsidR="00ED27A6" w:rsidRDefault="00ED27A6">
      <w:pPr>
        <w:rPr>
          <w:b/>
          <w:bCs/>
        </w:rPr>
      </w:pPr>
      <w:r w:rsidRPr="00ED27A6">
        <w:rPr>
          <w:b/>
          <w:bCs/>
        </w:rPr>
        <w:t>Tenure</w:t>
      </w:r>
    </w:p>
    <w:p w14:paraId="1BB30495" w14:textId="4FAD9FDB" w:rsidR="00ED27A6" w:rsidRDefault="00ED27A6">
      <w:r>
        <w:t>Rule 14</w:t>
      </w:r>
      <w:r w:rsidR="00501035">
        <w:t xml:space="preserve"> and 15 -</w:t>
      </w:r>
    </w:p>
    <w:p w14:paraId="29A53FE0" w14:textId="4EE650DE" w:rsidR="00ED27A6" w:rsidRDefault="00501035">
      <w:r>
        <w:t xml:space="preserve">the removal of the wording: </w:t>
      </w:r>
      <w:r w:rsidR="00ED27A6">
        <w:t>“the next Annual General Meeting</w:t>
      </w:r>
      <w:r>
        <w:t xml:space="preserve"> but shall be eligible for re-election from year to year</w:t>
      </w:r>
      <w:r w:rsidR="00ED27A6">
        <w:t>” and its replacement with the wording “the Annual General Meeting in the third year after the Annual General Meeting in which such Officer is elected</w:t>
      </w:r>
      <w:r>
        <w:t xml:space="preserve"> but shall be eligible for re-election at such Annual General </w:t>
      </w:r>
      <w:proofErr w:type="gramStart"/>
      <w:r>
        <w:t>Meeting</w:t>
      </w:r>
      <w:r w:rsidR="00ED27A6">
        <w:t>“ (</w:t>
      </w:r>
      <w:proofErr w:type="gramEnd"/>
      <w:r w:rsidR="00ED27A6">
        <w:t xml:space="preserve">Rule 14.3); and </w:t>
      </w:r>
    </w:p>
    <w:p w14:paraId="21B0A7F5" w14:textId="51060377" w:rsidR="00ED27A6" w:rsidRDefault="00ED27A6">
      <w:r>
        <w:t>“</w:t>
      </w:r>
      <w:proofErr w:type="gramStart"/>
      <w:r>
        <w:t>the</w:t>
      </w:r>
      <w:proofErr w:type="gramEnd"/>
      <w:r>
        <w:t xml:space="preserve"> following Annual General Meeting</w:t>
      </w:r>
      <w:r w:rsidR="00501035">
        <w:t xml:space="preserve"> but shall be eligible for re-election from year to year</w:t>
      </w:r>
      <w:r>
        <w:t>” and its replacement with the wording “the Annual General Meeting in the third year after the Annual General Meeting in which such Member is elected</w:t>
      </w:r>
      <w:r w:rsidR="00501035">
        <w:t xml:space="preserve"> but shall be eligible for re-election at such Annual General Meeting</w:t>
      </w:r>
      <w:r>
        <w:t>” (Rule 15.1.2).</w:t>
      </w:r>
    </w:p>
    <w:p w14:paraId="7B48E1F2" w14:textId="7BA22AB4" w:rsidR="00ED27A6" w:rsidRPr="00ED27A6" w:rsidRDefault="00ED27A6">
      <w:pPr>
        <w:rPr>
          <w:b/>
          <w:bCs/>
        </w:rPr>
      </w:pPr>
      <w:r w:rsidRPr="00ED27A6">
        <w:rPr>
          <w:b/>
          <w:bCs/>
        </w:rPr>
        <w:t>Register</w:t>
      </w:r>
    </w:p>
    <w:p w14:paraId="513E86EF" w14:textId="1B8E0927" w:rsidR="00ED27A6" w:rsidRDefault="00A13EF5">
      <w:r>
        <w:t>Rule 24 – the addition of the wording “(or on such electronic database as the Committee may decide from time to time)” in between the words “registered office” and “a Register of Members”</w:t>
      </w:r>
      <w:r w:rsidR="008778A4">
        <w:t xml:space="preserve"> (Rule 24.1)</w:t>
      </w:r>
      <w:r>
        <w:t>.</w:t>
      </w:r>
    </w:p>
    <w:p w14:paraId="7C32511D" w14:textId="77777777" w:rsidR="00F47710" w:rsidRDefault="00F47710"/>
    <w:sectPr w:rsidR="00F47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10"/>
    <w:rsid w:val="00501035"/>
    <w:rsid w:val="00740854"/>
    <w:rsid w:val="008778A4"/>
    <w:rsid w:val="00A13EF5"/>
    <w:rsid w:val="00EC304F"/>
    <w:rsid w:val="00ED27A6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0102"/>
  <w15:chartTrackingRefBased/>
  <w15:docId w15:val="{6C5D8B1A-992E-824C-BFAC-96A2B68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1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7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7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7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7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7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7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7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7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7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71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7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71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7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71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7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Kucera</dc:creator>
  <cp:keywords/>
  <dc:description/>
  <cp:lastModifiedBy>Francis Kucera</cp:lastModifiedBy>
  <cp:revision>3</cp:revision>
  <dcterms:created xsi:type="dcterms:W3CDTF">2025-04-21T19:19:00Z</dcterms:created>
  <dcterms:modified xsi:type="dcterms:W3CDTF">2025-04-22T16:51:00Z</dcterms:modified>
</cp:coreProperties>
</file>